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E45D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ТОВАРИСТВО З ОБМЕЖЕНОЮ ВІДПОВІДАЛЬНІСТЮ "КРЕДИТСЕРВІС"</w:t>
      </w:r>
    </w:p>
    <w:p w14:paraId="078E81FB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(Ідентифікаційний код юридичної особи 41125531)</w:t>
      </w:r>
    </w:p>
    <w:p w14:paraId="011D2486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p w14:paraId="560ECDD8" w14:textId="6384D61E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КАЛЕНДАРНИЙ ПЛАН</w:t>
      </w:r>
      <w:r w:rsidR="00B051C9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="00DF610E">
        <w:rPr>
          <w:rFonts w:ascii="Times New Roman" w:hAnsi="Times New Roman"/>
          <w:b/>
          <w:bCs/>
          <w:kern w:val="0"/>
          <w:sz w:val="28"/>
          <w:szCs w:val="28"/>
        </w:rPr>
        <w:t>2025 рік</w:t>
      </w:r>
    </w:p>
    <w:p w14:paraId="10FBB4E9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4965"/>
      </w:tblGrid>
      <w:tr w:rsidR="00F5024A" w:rsidRPr="00A33178" w14:paraId="2C1EBD26" w14:textId="77777777">
        <w:trPr>
          <w:trHeight w:val="300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FAA1" w14:textId="77777777" w:rsidR="00F5024A" w:rsidRPr="00A33178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  <w:r w:rsidRPr="00A33178">
              <w:rPr>
                <w:rFonts w:ascii="Times New Roman" w:hAnsi="Times New Roman"/>
                <w:b/>
                <w:bCs/>
                <w:i/>
                <w:iCs/>
                <w:kern w:val="0"/>
              </w:rPr>
              <w:t>Інформація, яка підлягає оприлюдненню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36BDDF" w14:textId="77777777" w:rsidR="00F5024A" w:rsidRPr="00A33178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  <w:r w:rsidRPr="00A33178">
              <w:rPr>
                <w:rFonts w:ascii="Times New Roman" w:hAnsi="Times New Roman"/>
                <w:b/>
                <w:bCs/>
                <w:i/>
                <w:iCs/>
                <w:kern w:val="0"/>
              </w:rPr>
              <w:t>Дата оприлюднення</w:t>
            </w:r>
          </w:p>
        </w:tc>
      </w:tr>
      <w:tr w:rsidR="00F5024A" w:rsidRPr="00C11CDC" w14:paraId="413DC935" w14:textId="77777777" w:rsidTr="00917843">
        <w:trPr>
          <w:trHeight w:val="894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29EE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Річна інформація про емітента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946D9D" w14:textId="23AEDCAF" w:rsidR="00F5024A" w:rsidRPr="00C11CDC" w:rsidRDefault="0072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726C20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30.09.2025</w:t>
            </w:r>
          </w:p>
        </w:tc>
      </w:tr>
      <w:tr w:rsidR="00F5024A" w:rsidRPr="00C11CDC" w14:paraId="5D1E1136" w14:textId="77777777" w:rsidTr="00917843">
        <w:trPr>
          <w:trHeight w:val="836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DC0A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Річна фінансова звітність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275CD" w14:textId="229E8B59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30.04.202</w:t>
            </w:r>
            <w:r w:rsidR="00B051C9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</w:t>
            </w:r>
          </w:p>
        </w:tc>
      </w:tr>
      <w:tr w:rsidR="00F5024A" w:rsidRPr="00C11CDC" w14:paraId="7571567B" w14:textId="77777777" w:rsidTr="00837D5F">
        <w:trPr>
          <w:trHeight w:val="300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395A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Проміжна інформація про емітента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14A478" w14:textId="77777777" w:rsidR="008A08A3" w:rsidRDefault="008A08A3" w:rsidP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8A08A3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30.09.2025 р. (ІV квартал 2024 р., І квартал 2025 р., ІІ квартал 2025 р.),</w:t>
            </w:r>
          </w:p>
          <w:p w14:paraId="70697BDB" w14:textId="77777777" w:rsidR="008A08A3" w:rsidRDefault="008A08A3" w:rsidP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</w:p>
          <w:p w14:paraId="6C13BD78" w14:textId="77777777" w:rsidR="00F5024A" w:rsidRDefault="008A08A3" w:rsidP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8A08A3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30.10.2025 р. (ІІІ квартал 2025 р.)</w:t>
            </w:r>
          </w:p>
          <w:p w14:paraId="0FB031C0" w14:textId="46F642B2" w:rsidR="00A16142" w:rsidRPr="00C11CDC" w:rsidRDefault="00A16142" w:rsidP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</w:p>
        </w:tc>
      </w:tr>
      <w:tr w:rsidR="00F5024A" w:rsidRPr="00C11CDC" w14:paraId="05C1C69C" w14:textId="77777777" w:rsidTr="00917843">
        <w:trPr>
          <w:trHeight w:val="858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B4AE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Проміжна фінансова звітність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16C73" w14:textId="4CAA1D1F" w:rsidR="00C11CDC" w:rsidRDefault="00C1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І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en-US"/>
              </w:rPr>
              <w:t>V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квартал </w:t>
            </w:r>
            <w:r w:rsidR="00DF610E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2024 року -28.02.25,</w:t>
            </w:r>
          </w:p>
          <w:p w14:paraId="055430A0" w14:textId="77777777" w:rsidR="00C11CDC" w:rsidRDefault="00D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1 кв 2025 - 30.04.25,</w:t>
            </w:r>
          </w:p>
          <w:p w14:paraId="57308D12" w14:textId="77777777" w:rsidR="00C11CDC" w:rsidRDefault="00D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1 півріччя - 30.07.25,</w:t>
            </w:r>
          </w:p>
          <w:p w14:paraId="7F88F9EC" w14:textId="77777777" w:rsidR="00F5024A" w:rsidRDefault="00D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9 міс</w:t>
            </w:r>
            <w:r w:rsid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яців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- 30.10.25 </w:t>
            </w:r>
          </w:p>
          <w:p w14:paraId="2D9344C3" w14:textId="55528251" w:rsidR="00A16142" w:rsidRPr="00C11CDC" w:rsidRDefault="00A16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en-US"/>
              </w:rPr>
            </w:pPr>
          </w:p>
        </w:tc>
      </w:tr>
      <w:tr w:rsidR="00F5024A" w:rsidRPr="00C11CDC" w14:paraId="3C4BBCCC" w14:textId="77777777" w:rsidTr="00917843">
        <w:trPr>
          <w:trHeight w:val="970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F302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Інформація про проведення річних загальних зборів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3979A" w14:textId="45F1036B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30.04.202</w:t>
            </w:r>
            <w:r w:rsidR="00B051C9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</w:t>
            </w:r>
          </w:p>
        </w:tc>
      </w:tr>
      <w:tr w:rsidR="00F5024A" w:rsidRPr="00C11CDC" w14:paraId="127E0F16" w14:textId="77777777" w:rsidTr="008F3FA1">
        <w:trPr>
          <w:trHeight w:val="1844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AD62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Інша інформація, яка потребує оприлюднення відповідно до законодавства та щодо якої емітент може передбачити дату оприлюднення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86692E" w14:textId="6E1FD8E7" w:rsidR="00F5024A" w:rsidRPr="00C11CDC" w:rsidRDefault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особлива інформація – протягом 1 робочого дня з моменту виникнення</w:t>
            </w:r>
          </w:p>
        </w:tc>
      </w:tr>
    </w:tbl>
    <w:p w14:paraId="09157EC3" w14:textId="77777777" w:rsidR="00F5024A" w:rsidRDefault="00F5024A"/>
    <w:sectPr w:rsidR="00F5024A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3565" w14:textId="77777777" w:rsidR="006966A2" w:rsidRDefault="006966A2">
      <w:pPr>
        <w:spacing w:after="0" w:line="240" w:lineRule="auto"/>
      </w:pPr>
      <w:r>
        <w:separator/>
      </w:r>
    </w:p>
  </w:endnote>
  <w:endnote w:type="continuationSeparator" w:id="0">
    <w:p w14:paraId="376DE6F1" w14:textId="77777777" w:rsidR="006966A2" w:rsidRDefault="0069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2B10" w14:textId="77777777" w:rsidR="00F5024A" w:rsidRDefault="00F5024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kern w:val="0"/>
        <w:sz w:val="20"/>
        <w:szCs w:val="20"/>
        <w:lang w:val="ru-RU"/>
      </w:rPr>
    </w:pPr>
    <w:r>
      <w:rPr>
        <w:rFonts w:ascii="Times New Roman" w:hAnsi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/>
        <w:kern w:val="0"/>
        <w:sz w:val="20"/>
        <w:szCs w:val="20"/>
        <w:lang w:val="ru-RU"/>
      </w:rPr>
      <w:instrText>PAGE</w:instrText>
    </w:r>
    <w:r>
      <w:rPr>
        <w:rFonts w:ascii="Times New Roman" w:hAnsi="Times New Roman"/>
        <w:kern w:val="0"/>
        <w:sz w:val="20"/>
        <w:szCs w:val="20"/>
        <w:lang w:val="ru-RU"/>
      </w:rPr>
      <w:fldChar w:fldCharType="separate"/>
    </w:r>
    <w:r w:rsidR="00837D5F">
      <w:rPr>
        <w:rFonts w:ascii="Times New Roman" w:hAnsi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1FEE" w14:textId="77777777" w:rsidR="006966A2" w:rsidRDefault="006966A2">
      <w:pPr>
        <w:spacing w:after="0" w:line="240" w:lineRule="auto"/>
      </w:pPr>
      <w:r>
        <w:separator/>
      </w:r>
    </w:p>
  </w:footnote>
  <w:footnote w:type="continuationSeparator" w:id="0">
    <w:p w14:paraId="6748F131" w14:textId="77777777" w:rsidR="006966A2" w:rsidRDefault="00696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09"/>
    <w:rsid w:val="00247C87"/>
    <w:rsid w:val="002B0854"/>
    <w:rsid w:val="006966A2"/>
    <w:rsid w:val="00726C20"/>
    <w:rsid w:val="00814309"/>
    <w:rsid w:val="00817B10"/>
    <w:rsid w:val="00837D5F"/>
    <w:rsid w:val="008A08A3"/>
    <w:rsid w:val="008F3FA1"/>
    <w:rsid w:val="00917843"/>
    <w:rsid w:val="00A16142"/>
    <w:rsid w:val="00A33178"/>
    <w:rsid w:val="00B051C9"/>
    <w:rsid w:val="00C11CDC"/>
    <w:rsid w:val="00DF610E"/>
    <w:rsid w:val="00E23B9F"/>
    <w:rsid w:val="00E64111"/>
    <w:rsid w:val="00F5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43CF0"/>
  <w14:defaultImageDpi w14:val="0"/>
  <w15:docId w15:val="{E1DB16E4-11E8-4D56-80FA-DEBDE146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698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Гадзовська</dc:creator>
  <cp:keywords/>
  <dc:description/>
  <cp:lastModifiedBy>Тамара Гадзовська</cp:lastModifiedBy>
  <cp:revision>5</cp:revision>
  <dcterms:created xsi:type="dcterms:W3CDTF">2025-04-09T08:50:00Z</dcterms:created>
  <dcterms:modified xsi:type="dcterms:W3CDTF">2025-04-09T08:53:00Z</dcterms:modified>
</cp:coreProperties>
</file>